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45CE" w:rsidRDefault="009D6757" w:rsidP="00122DB7">
      <w:pPr>
        <w:rPr>
          <w:sz w:val="28"/>
          <w:szCs w:val="28"/>
        </w:rPr>
      </w:pPr>
      <w:r>
        <w:rPr>
          <w:sz w:val="28"/>
          <w:szCs w:val="28"/>
        </w:rPr>
        <w:t>Duidelijk over mensen met verward gedrag</w:t>
      </w:r>
    </w:p>
    <w:p w:rsidR="009E40F8" w:rsidRDefault="009E40F8" w:rsidP="00D345CE">
      <w:pPr>
        <w:rPr>
          <w:sz w:val="20"/>
          <w:szCs w:val="20"/>
        </w:rPr>
      </w:pPr>
    </w:p>
    <w:p w:rsidR="00DC6698" w:rsidRPr="00DC6698" w:rsidRDefault="001B2BB6" w:rsidP="00047F8B">
      <w:pPr>
        <w:spacing w:after="0"/>
        <w:rPr>
          <w:b/>
          <w:sz w:val="20"/>
          <w:szCs w:val="20"/>
        </w:rPr>
      </w:pPr>
      <w:r>
        <w:rPr>
          <w:b/>
          <w:sz w:val="20"/>
          <w:szCs w:val="20"/>
        </w:rPr>
        <w:t xml:space="preserve">Verwardheid </w:t>
      </w:r>
      <w:r w:rsidR="000D5785">
        <w:rPr>
          <w:b/>
          <w:sz w:val="20"/>
          <w:szCs w:val="20"/>
        </w:rPr>
        <w:t>en de samenleving, hoe verhouden ze zich tot elkaar?</w:t>
      </w:r>
    </w:p>
    <w:p w:rsidR="00D345CE" w:rsidRDefault="00D345CE" w:rsidP="00047F8B">
      <w:pPr>
        <w:spacing w:after="0"/>
        <w:rPr>
          <w:sz w:val="20"/>
          <w:szCs w:val="20"/>
        </w:rPr>
      </w:pPr>
      <w:r w:rsidRPr="00D345CE">
        <w:rPr>
          <w:sz w:val="20"/>
          <w:szCs w:val="20"/>
        </w:rPr>
        <w:t>Verwarde personen, of liever verward gedrag, is van alle tijden</w:t>
      </w:r>
      <w:r>
        <w:rPr>
          <w:sz w:val="20"/>
          <w:szCs w:val="20"/>
        </w:rPr>
        <w:t>. Toch is de aandacht voor verward gedrag de afgelopen jaren sterk toegenomen. Zowel uit landelijk onderzoek als uit onderzoek in het werkgebied van Dimence Groep blijkt dat de omvang van “het probleem”</w:t>
      </w:r>
      <w:r w:rsidR="009F16E4">
        <w:rPr>
          <w:sz w:val="20"/>
          <w:szCs w:val="20"/>
        </w:rPr>
        <w:t xml:space="preserve"> niet is toegenomen. Wij hebben geen aanwijzingen dat</w:t>
      </w:r>
      <w:r>
        <w:rPr>
          <w:sz w:val="20"/>
          <w:szCs w:val="20"/>
        </w:rPr>
        <w:t xml:space="preserve"> de groep mensen die verward gedrag vertoon</w:t>
      </w:r>
      <w:r w:rsidR="001B2BB6">
        <w:rPr>
          <w:sz w:val="20"/>
          <w:szCs w:val="20"/>
        </w:rPr>
        <w:t>t</w:t>
      </w:r>
      <w:r>
        <w:rPr>
          <w:sz w:val="20"/>
          <w:szCs w:val="20"/>
        </w:rPr>
        <w:t xml:space="preserve"> verandert, </w:t>
      </w:r>
      <w:r w:rsidR="009F16E4">
        <w:rPr>
          <w:sz w:val="20"/>
          <w:szCs w:val="20"/>
        </w:rPr>
        <w:t>in omvang of aard. Volgens ons verandert wel</w:t>
      </w:r>
      <w:r>
        <w:rPr>
          <w:sz w:val="20"/>
          <w:szCs w:val="20"/>
        </w:rPr>
        <w:t xml:space="preserve"> manier waarop de samenleving naar </w:t>
      </w:r>
      <w:r w:rsidR="009F16E4">
        <w:rPr>
          <w:sz w:val="20"/>
          <w:szCs w:val="20"/>
        </w:rPr>
        <w:t xml:space="preserve">mensen </w:t>
      </w:r>
      <w:r w:rsidR="001B2BB6">
        <w:rPr>
          <w:sz w:val="20"/>
          <w:szCs w:val="20"/>
        </w:rPr>
        <w:t>met verward</w:t>
      </w:r>
      <w:r w:rsidR="009F16E4">
        <w:rPr>
          <w:sz w:val="20"/>
          <w:szCs w:val="20"/>
        </w:rPr>
        <w:t xml:space="preserve"> gedrag kijkt. </w:t>
      </w:r>
      <w:r w:rsidR="009815EC">
        <w:rPr>
          <w:sz w:val="20"/>
          <w:szCs w:val="20"/>
        </w:rPr>
        <w:t>Intolerantie en angst voor verward gedrag lijken toe te nemen.</w:t>
      </w:r>
      <w:r w:rsidR="001B2BB6">
        <w:rPr>
          <w:sz w:val="20"/>
          <w:szCs w:val="20"/>
        </w:rPr>
        <w:t xml:space="preserve"> </w:t>
      </w:r>
      <w:r w:rsidR="009F16E4">
        <w:rPr>
          <w:sz w:val="20"/>
          <w:szCs w:val="20"/>
        </w:rPr>
        <w:t>Eén van de gevolgen hiervan is dat het aantal meldingen van “verwarde personen” bij de politie de afgelopen jaren wel is toegenomen.</w:t>
      </w:r>
      <w:r w:rsidR="000D5785">
        <w:rPr>
          <w:sz w:val="20"/>
          <w:szCs w:val="20"/>
        </w:rPr>
        <w:t xml:space="preserve"> In 2015 kwamen bij de politie in Oost-Nederland 68% meer meldingen binnen dan in 2014. </w:t>
      </w:r>
    </w:p>
    <w:p w:rsidR="00047F8B" w:rsidRDefault="00047F8B" w:rsidP="00D345CE">
      <w:pPr>
        <w:rPr>
          <w:b/>
          <w:sz w:val="20"/>
          <w:szCs w:val="20"/>
        </w:rPr>
      </w:pPr>
    </w:p>
    <w:p w:rsidR="009F16E4" w:rsidRDefault="000D5785" w:rsidP="00047F8B">
      <w:pPr>
        <w:spacing w:after="0"/>
        <w:rPr>
          <w:b/>
          <w:sz w:val="20"/>
          <w:szCs w:val="20"/>
        </w:rPr>
      </w:pPr>
      <w:r>
        <w:rPr>
          <w:b/>
          <w:sz w:val="20"/>
          <w:szCs w:val="20"/>
        </w:rPr>
        <w:t>V</w:t>
      </w:r>
      <w:r w:rsidR="009F16E4" w:rsidRPr="009F16E4">
        <w:rPr>
          <w:b/>
          <w:sz w:val="20"/>
          <w:szCs w:val="20"/>
        </w:rPr>
        <w:t>erwarde personen</w:t>
      </w:r>
      <w:r>
        <w:rPr>
          <w:b/>
          <w:sz w:val="20"/>
          <w:szCs w:val="20"/>
        </w:rPr>
        <w:t xml:space="preserve"> of</w:t>
      </w:r>
      <w:r w:rsidR="00DC6698">
        <w:rPr>
          <w:b/>
          <w:sz w:val="20"/>
          <w:szCs w:val="20"/>
        </w:rPr>
        <w:t xml:space="preserve"> verward gedrag</w:t>
      </w:r>
      <w:r>
        <w:rPr>
          <w:b/>
          <w:sz w:val="20"/>
          <w:szCs w:val="20"/>
        </w:rPr>
        <w:t>?</w:t>
      </w:r>
    </w:p>
    <w:p w:rsidR="009F16E4" w:rsidRDefault="009F16E4" w:rsidP="00047F8B">
      <w:pPr>
        <w:spacing w:after="0"/>
        <w:rPr>
          <w:sz w:val="20"/>
          <w:szCs w:val="20"/>
        </w:rPr>
      </w:pPr>
      <w:r>
        <w:rPr>
          <w:sz w:val="20"/>
          <w:szCs w:val="20"/>
        </w:rPr>
        <w:t>Nader onderzoek van de meldingen van “verwarde personen” laat zien dat het een zeer diverse groep is met zeer verschillende vormen van verward gedrag. Gedrag dat, zo blijkt uit de voorbeelden</w:t>
      </w:r>
      <w:r w:rsidR="00F62CF2">
        <w:rPr>
          <w:sz w:val="20"/>
          <w:szCs w:val="20"/>
        </w:rPr>
        <w:t>,</w:t>
      </w:r>
      <w:r>
        <w:rPr>
          <w:sz w:val="20"/>
          <w:szCs w:val="20"/>
        </w:rPr>
        <w:t xml:space="preserve"> niet per se is toe te schrijven aan een specifieke</w:t>
      </w:r>
      <w:r w:rsidR="00F62CF2">
        <w:rPr>
          <w:sz w:val="20"/>
          <w:szCs w:val="20"/>
        </w:rPr>
        <w:t>,</w:t>
      </w:r>
      <w:r>
        <w:rPr>
          <w:sz w:val="20"/>
          <w:szCs w:val="20"/>
        </w:rPr>
        <w:t xml:space="preserve"> goed te definiëren groep mens</w:t>
      </w:r>
      <w:r w:rsidR="000D5785">
        <w:rPr>
          <w:sz w:val="20"/>
          <w:szCs w:val="20"/>
        </w:rPr>
        <w:t>en. Sterker: Uit de voorbeelden blijkt dat verward gedrag verschillende verschijningsvormen kan hebben: De lallende student</w:t>
      </w:r>
      <w:r w:rsidR="00FC1D40">
        <w:rPr>
          <w:sz w:val="20"/>
          <w:szCs w:val="20"/>
        </w:rPr>
        <w:t>, de toerist die een verkeerde paddo heeft gehad, de demente bejaarde en de buurman die zich zonderling gedraagt</w:t>
      </w:r>
      <w:r w:rsidR="00B32C33">
        <w:rPr>
          <w:sz w:val="20"/>
          <w:szCs w:val="20"/>
        </w:rPr>
        <w:t>.</w:t>
      </w:r>
      <w:r w:rsidR="00FC1D40">
        <w:rPr>
          <w:sz w:val="20"/>
          <w:szCs w:val="20"/>
        </w:rPr>
        <w:t xml:space="preserve"> Kortom </w:t>
      </w:r>
      <w:r w:rsidR="00DC6698">
        <w:rPr>
          <w:sz w:val="20"/>
          <w:szCs w:val="20"/>
        </w:rPr>
        <w:t xml:space="preserve">ieder mens </w:t>
      </w:r>
      <w:r w:rsidR="00FC1D40">
        <w:rPr>
          <w:sz w:val="20"/>
          <w:szCs w:val="20"/>
        </w:rPr>
        <w:t xml:space="preserve">kan </w:t>
      </w:r>
      <w:r w:rsidR="00DC6698">
        <w:rPr>
          <w:sz w:val="20"/>
          <w:szCs w:val="20"/>
        </w:rPr>
        <w:t xml:space="preserve">op enig moment gedrag vertonen dat door andere mensen als verward wordt bestempeld. Bestaat onze hele maatschappij dan uit verwarde personen? Nee, wat ons betreft niet. Het verwarde gedrag is vaak tijd, plaats en situatie gebonden. Wij sluiten ons daarom ook aan bij de landelijke </w:t>
      </w:r>
      <w:r w:rsidR="006E27C3">
        <w:rPr>
          <w:sz w:val="20"/>
          <w:szCs w:val="20"/>
        </w:rPr>
        <w:t>ggz-t</w:t>
      </w:r>
      <w:r w:rsidR="00DC6698">
        <w:rPr>
          <w:sz w:val="20"/>
          <w:szCs w:val="20"/>
        </w:rPr>
        <w:t xml:space="preserve">endens om te spreken over verward gedrag en niet meer de stigmatiserende term </w:t>
      </w:r>
      <w:r w:rsidR="00511B39">
        <w:rPr>
          <w:sz w:val="20"/>
          <w:szCs w:val="20"/>
        </w:rPr>
        <w:t>“</w:t>
      </w:r>
      <w:r w:rsidR="00DC6698">
        <w:rPr>
          <w:sz w:val="20"/>
          <w:szCs w:val="20"/>
        </w:rPr>
        <w:t>verwarde personen</w:t>
      </w:r>
      <w:r w:rsidR="00511B39">
        <w:rPr>
          <w:sz w:val="20"/>
          <w:szCs w:val="20"/>
        </w:rPr>
        <w:t>”</w:t>
      </w:r>
      <w:r w:rsidR="00DC6698">
        <w:rPr>
          <w:sz w:val="20"/>
          <w:szCs w:val="20"/>
        </w:rPr>
        <w:t xml:space="preserve"> te gebruiken.</w:t>
      </w:r>
    </w:p>
    <w:p w:rsidR="00047F8B" w:rsidRDefault="00047F8B" w:rsidP="00D345CE">
      <w:pPr>
        <w:rPr>
          <w:b/>
          <w:sz w:val="20"/>
          <w:szCs w:val="20"/>
        </w:rPr>
      </w:pPr>
    </w:p>
    <w:p w:rsidR="00653157" w:rsidRDefault="000D5785" w:rsidP="00047F8B">
      <w:pPr>
        <w:spacing w:after="0"/>
        <w:rPr>
          <w:b/>
          <w:sz w:val="20"/>
          <w:szCs w:val="20"/>
        </w:rPr>
      </w:pPr>
      <w:r>
        <w:rPr>
          <w:b/>
          <w:sz w:val="20"/>
          <w:szCs w:val="20"/>
        </w:rPr>
        <w:t>Wat is de r</w:t>
      </w:r>
      <w:r w:rsidR="00653157" w:rsidRPr="00653157">
        <w:rPr>
          <w:b/>
          <w:sz w:val="20"/>
          <w:szCs w:val="20"/>
        </w:rPr>
        <w:t>ol en verantwoordelijkheid van Dimence Groep bij verward gedrag</w:t>
      </w:r>
      <w:r>
        <w:rPr>
          <w:b/>
          <w:sz w:val="20"/>
          <w:szCs w:val="20"/>
        </w:rPr>
        <w:t>?</w:t>
      </w:r>
    </w:p>
    <w:p w:rsidR="009F16E4" w:rsidRDefault="00653157" w:rsidP="00047F8B">
      <w:pPr>
        <w:spacing w:after="0"/>
        <w:rPr>
          <w:sz w:val="20"/>
          <w:szCs w:val="20"/>
        </w:rPr>
      </w:pPr>
      <w:r w:rsidRPr="00653157">
        <w:rPr>
          <w:sz w:val="20"/>
          <w:szCs w:val="20"/>
        </w:rPr>
        <w:t>Spreken van verward gedrag in plaats van verwarde per</w:t>
      </w:r>
      <w:r>
        <w:rPr>
          <w:sz w:val="20"/>
          <w:szCs w:val="20"/>
        </w:rPr>
        <w:t xml:space="preserve">sonen </w:t>
      </w:r>
      <w:r w:rsidR="001B2BB6">
        <w:rPr>
          <w:sz w:val="20"/>
          <w:szCs w:val="20"/>
        </w:rPr>
        <w:t xml:space="preserve">vermindert hopelijk het stigma, maar </w:t>
      </w:r>
      <w:r>
        <w:rPr>
          <w:sz w:val="20"/>
          <w:szCs w:val="20"/>
        </w:rPr>
        <w:t xml:space="preserve">draagt op zich weinig bij aan de oplossing van de problemen die het gevolg zijn van verward gedrag, noch voor de persoon in kwestie zelf noch voor de samenleving. Het maken van onderscheid tussen verschillende vormen van verward gedrag helpt ons echter wel om te bepalen welke rol en verantwoordelijkheid Dimence Groep voor zichzelf ziet in het aanpakken van het probleem. Deze rol en verantwoordelijkheid </w:t>
      </w:r>
      <w:r w:rsidR="009815EC">
        <w:rPr>
          <w:sz w:val="20"/>
          <w:szCs w:val="20"/>
        </w:rPr>
        <w:t xml:space="preserve">sluiten mogelijk niet altijd aan bij de verwachtingen vanuit de samenleving, lokale en regionale overheden. Hoewel wij ons realiseren dat </w:t>
      </w:r>
      <w:r w:rsidR="001B2BB6">
        <w:rPr>
          <w:sz w:val="20"/>
          <w:szCs w:val="20"/>
        </w:rPr>
        <w:t xml:space="preserve">er </w:t>
      </w:r>
      <w:r w:rsidR="009815EC">
        <w:rPr>
          <w:sz w:val="20"/>
          <w:szCs w:val="20"/>
        </w:rPr>
        <w:t xml:space="preserve">bij verward gedrag in ons werkgebied al snel een beroep zal worden gedaan op Dimence Groep (immers verward gedrag roept nu eenmaal associaties op met de </w:t>
      </w:r>
      <w:r w:rsidR="006E27C3">
        <w:rPr>
          <w:sz w:val="20"/>
          <w:szCs w:val="20"/>
        </w:rPr>
        <w:t>ggz</w:t>
      </w:r>
      <w:r w:rsidR="001B2BB6">
        <w:rPr>
          <w:sz w:val="20"/>
          <w:szCs w:val="20"/>
        </w:rPr>
        <w:t xml:space="preserve"> en onze organisatie is 24/7 bereikbaar</w:t>
      </w:r>
      <w:r w:rsidR="009815EC">
        <w:rPr>
          <w:sz w:val="20"/>
          <w:szCs w:val="20"/>
        </w:rPr>
        <w:t xml:space="preserve">) is het wat ons betreft belangrijk om duidelijk te zijn over wat wij wel en wat wij wel en niet bij kunnen dragen aan het verminderen van overlast als gevolg van verward gedrag. </w:t>
      </w:r>
      <w:r w:rsidR="00B32C33">
        <w:rPr>
          <w:sz w:val="20"/>
          <w:szCs w:val="20"/>
        </w:rPr>
        <w:t>Door antwoord te geven op een aantal vragen willen we hierover duidelijkheid geven.</w:t>
      </w:r>
    </w:p>
    <w:p w:rsidR="00047F8B" w:rsidRDefault="00047F8B" w:rsidP="004C0803">
      <w:pPr>
        <w:rPr>
          <w:b/>
          <w:sz w:val="20"/>
          <w:szCs w:val="20"/>
        </w:rPr>
      </w:pPr>
    </w:p>
    <w:p w:rsidR="00047F8B" w:rsidRDefault="00047F8B" w:rsidP="00047F8B">
      <w:pPr>
        <w:spacing w:after="0"/>
        <w:rPr>
          <w:b/>
          <w:sz w:val="20"/>
          <w:szCs w:val="20"/>
        </w:rPr>
      </w:pPr>
    </w:p>
    <w:p w:rsidR="004C0803" w:rsidRPr="004C0803" w:rsidRDefault="004C0803" w:rsidP="00047F8B">
      <w:pPr>
        <w:spacing w:after="0"/>
        <w:rPr>
          <w:b/>
          <w:sz w:val="20"/>
          <w:szCs w:val="20"/>
        </w:rPr>
      </w:pPr>
      <w:r w:rsidRPr="004C0803">
        <w:rPr>
          <w:b/>
          <w:sz w:val="20"/>
          <w:szCs w:val="20"/>
        </w:rPr>
        <w:t xml:space="preserve">Is verward gedrag het gevolg van de veranderingen in de </w:t>
      </w:r>
      <w:r w:rsidR="006E27C3">
        <w:rPr>
          <w:b/>
          <w:sz w:val="20"/>
          <w:szCs w:val="20"/>
        </w:rPr>
        <w:t>ggz</w:t>
      </w:r>
      <w:r w:rsidRPr="004C0803">
        <w:rPr>
          <w:b/>
          <w:sz w:val="20"/>
          <w:szCs w:val="20"/>
        </w:rPr>
        <w:t xml:space="preserve">? </w:t>
      </w:r>
    </w:p>
    <w:p w:rsidR="00CC5D7C" w:rsidRPr="004C0803" w:rsidRDefault="00CC5D7C" w:rsidP="00047F8B">
      <w:pPr>
        <w:spacing w:after="0"/>
        <w:rPr>
          <w:sz w:val="20"/>
          <w:szCs w:val="20"/>
        </w:rPr>
      </w:pPr>
      <w:r w:rsidRPr="004C0803">
        <w:rPr>
          <w:sz w:val="20"/>
          <w:szCs w:val="20"/>
        </w:rPr>
        <w:t>Verward gedrag hoort bij mensen en dus ook bij onze samenleving</w:t>
      </w:r>
      <w:r w:rsidR="00FC1D40" w:rsidRPr="004C0803">
        <w:rPr>
          <w:sz w:val="20"/>
          <w:szCs w:val="20"/>
        </w:rPr>
        <w:t xml:space="preserve">. Als gevolg van het feit </w:t>
      </w:r>
      <w:r w:rsidR="00511B39">
        <w:rPr>
          <w:sz w:val="20"/>
          <w:szCs w:val="20"/>
        </w:rPr>
        <w:t xml:space="preserve">dat </w:t>
      </w:r>
      <w:r w:rsidR="00FC1D40" w:rsidRPr="004C0803">
        <w:rPr>
          <w:sz w:val="20"/>
          <w:szCs w:val="20"/>
        </w:rPr>
        <w:t xml:space="preserve">behandelingen in de </w:t>
      </w:r>
      <w:r w:rsidR="006E27C3">
        <w:rPr>
          <w:sz w:val="20"/>
          <w:szCs w:val="20"/>
        </w:rPr>
        <w:t>ggz</w:t>
      </w:r>
      <w:bookmarkStart w:id="0" w:name="_GoBack"/>
      <w:bookmarkEnd w:id="0"/>
      <w:r w:rsidR="00FC1D40" w:rsidRPr="004C0803">
        <w:rPr>
          <w:sz w:val="20"/>
          <w:szCs w:val="20"/>
        </w:rPr>
        <w:t xml:space="preserve"> steeds meer ambulant en minder klinisch </w:t>
      </w:r>
      <w:r w:rsidR="004C0803" w:rsidRPr="004C0803">
        <w:rPr>
          <w:sz w:val="20"/>
          <w:szCs w:val="20"/>
        </w:rPr>
        <w:t>zijn</w:t>
      </w:r>
      <w:r w:rsidR="00511B39">
        <w:rPr>
          <w:sz w:val="20"/>
          <w:szCs w:val="20"/>
        </w:rPr>
        <w:t>,</w:t>
      </w:r>
      <w:r w:rsidR="00DC1510" w:rsidRPr="004C0803">
        <w:rPr>
          <w:sz w:val="20"/>
          <w:szCs w:val="20"/>
        </w:rPr>
        <w:t xml:space="preserve"> neemt de zichtbaarheid van verward gedrag de komende jaren mogelijk verder toe.</w:t>
      </w:r>
      <w:r w:rsidR="004C0803" w:rsidRPr="004C0803">
        <w:rPr>
          <w:sz w:val="20"/>
          <w:szCs w:val="20"/>
        </w:rPr>
        <w:t xml:space="preserve"> De visie op herstelgerichte zorg vanuit het motto “</w:t>
      </w:r>
      <w:r w:rsidR="004C0803" w:rsidRPr="004C0803">
        <w:rPr>
          <w:i/>
          <w:sz w:val="20"/>
          <w:szCs w:val="20"/>
        </w:rPr>
        <w:t>Beter worden doe je thuis</w:t>
      </w:r>
      <w:r w:rsidR="004C0803" w:rsidRPr="004C0803">
        <w:rPr>
          <w:sz w:val="20"/>
          <w:szCs w:val="20"/>
        </w:rPr>
        <w:t xml:space="preserve">” is hiermee niet alleen </w:t>
      </w:r>
      <w:r w:rsidR="004C0803" w:rsidRPr="004C0803">
        <w:rPr>
          <w:sz w:val="20"/>
          <w:szCs w:val="20"/>
        </w:rPr>
        <w:lastRenderedPageBreak/>
        <w:t>van invloed op de manier waarop zorg en behandeling worden vormgegeven, maar vra</w:t>
      </w:r>
      <w:r w:rsidR="00511B39">
        <w:rPr>
          <w:sz w:val="20"/>
          <w:szCs w:val="20"/>
        </w:rPr>
        <w:t>a</w:t>
      </w:r>
      <w:r w:rsidR="004C0803" w:rsidRPr="004C0803">
        <w:rPr>
          <w:sz w:val="20"/>
          <w:szCs w:val="20"/>
        </w:rPr>
        <w:t>g</w:t>
      </w:r>
      <w:r w:rsidR="00511B39">
        <w:rPr>
          <w:sz w:val="20"/>
          <w:szCs w:val="20"/>
        </w:rPr>
        <w:t>t</w:t>
      </w:r>
      <w:r w:rsidR="004C0803" w:rsidRPr="004C0803">
        <w:rPr>
          <w:sz w:val="20"/>
          <w:szCs w:val="20"/>
        </w:rPr>
        <w:t xml:space="preserve"> ook begrip en tolerantie van de samenleving.</w:t>
      </w:r>
    </w:p>
    <w:p w:rsidR="00047F8B" w:rsidRDefault="00047F8B" w:rsidP="004C0803">
      <w:pPr>
        <w:rPr>
          <w:b/>
          <w:sz w:val="20"/>
          <w:szCs w:val="20"/>
        </w:rPr>
      </w:pPr>
    </w:p>
    <w:p w:rsidR="004C0803" w:rsidRPr="00047F8B" w:rsidRDefault="00047F8B" w:rsidP="00047F8B">
      <w:pPr>
        <w:spacing w:after="0"/>
        <w:rPr>
          <w:b/>
          <w:sz w:val="20"/>
          <w:szCs w:val="20"/>
        </w:rPr>
      </w:pPr>
      <w:r w:rsidRPr="00047F8B">
        <w:rPr>
          <w:b/>
          <w:sz w:val="20"/>
          <w:szCs w:val="20"/>
        </w:rPr>
        <w:t>Moet verward gedrag worden uitgebannen uit onze samenleving?</w:t>
      </w:r>
    </w:p>
    <w:p w:rsidR="00CC5D7C" w:rsidRDefault="00CC5D7C" w:rsidP="00047F8B">
      <w:pPr>
        <w:spacing w:after="0"/>
        <w:rPr>
          <w:sz w:val="20"/>
          <w:szCs w:val="20"/>
        </w:rPr>
      </w:pPr>
      <w:r w:rsidRPr="004C0803">
        <w:rPr>
          <w:sz w:val="20"/>
          <w:szCs w:val="20"/>
        </w:rPr>
        <w:t xml:space="preserve">Wanneer gedrag </w:t>
      </w:r>
      <w:r w:rsidR="008D0A05" w:rsidRPr="004C0803">
        <w:rPr>
          <w:sz w:val="20"/>
          <w:szCs w:val="20"/>
        </w:rPr>
        <w:t>“v</w:t>
      </w:r>
      <w:r w:rsidRPr="004C0803">
        <w:rPr>
          <w:sz w:val="20"/>
          <w:szCs w:val="20"/>
        </w:rPr>
        <w:t xml:space="preserve">erward </w:t>
      </w:r>
      <w:r w:rsidR="008D0A05" w:rsidRPr="004C0803">
        <w:rPr>
          <w:sz w:val="20"/>
          <w:szCs w:val="20"/>
        </w:rPr>
        <w:t xml:space="preserve">gedrag” is, </w:t>
      </w:r>
      <w:r w:rsidRPr="004C0803">
        <w:rPr>
          <w:sz w:val="20"/>
          <w:szCs w:val="20"/>
        </w:rPr>
        <w:t xml:space="preserve">is soms moeilijk te bepalen: Wat de één verward gedrag vindt is voor de ander normaal en andersom. </w:t>
      </w:r>
      <w:r w:rsidR="00DC1510" w:rsidRPr="004C0803">
        <w:rPr>
          <w:sz w:val="20"/>
          <w:szCs w:val="20"/>
        </w:rPr>
        <w:t xml:space="preserve">Verward gedrag hoeft dus </w:t>
      </w:r>
      <w:r w:rsidR="008D0A05" w:rsidRPr="004C0803">
        <w:rPr>
          <w:sz w:val="20"/>
          <w:szCs w:val="20"/>
        </w:rPr>
        <w:t xml:space="preserve">ook niet </w:t>
      </w:r>
      <w:r w:rsidR="00DC1510" w:rsidRPr="004C0803">
        <w:rPr>
          <w:sz w:val="20"/>
          <w:szCs w:val="20"/>
        </w:rPr>
        <w:t xml:space="preserve">te worden uitgebannen. </w:t>
      </w:r>
      <w:r w:rsidR="008D0A05" w:rsidRPr="004C0803">
        <w:rPr>
          <w:sz w:val="20"/>
          <w:szCs w:val="20"/>
        </w:rPr>
        <w:t xml:space="preserve">Pas wanneer het </w:t>
      </w:r>
      <w:r w:rsidR="00DC1510">
        <w:rPr>
          <w:sz w:val="20"/>
          <w:szCs w:val="20"/>
        </w:rPr>
        <w:t>problemen en overlast veroorzaakt, voor de persoon in kwestie of diens omgeving dan moeten we als samenleving kijken hoe we dit op kunnen lossen</w:t>
      </w:r>
      <w:r w:rsidR="008D0A05">
        <w:rPr>
          <w:sz w:val="20"/>
          <w:szCs w:val="20"/>
        </w:rPr>
        <w:t>.</w:t>
      </w:r>
    </w:p>
    <w:p w:rsidR="00B32C33" w:rsidRDefault="00B32C33" w:rsidP="00047F8B">
      <w:pPr>
        <w:spacing w:after="0"/>
        <w:rPr>
          <w:b/>
          <w:sz w:val="20"/>
          <w:szCs w:val="20"/>
        </w:rPr>
      </w:pPr>
    </w:p>
    <w:p w:rsidR="00047F8B" w:rsidRPr="00047F8B" w:rsidRDefault="00047F8B" w:rsidP="00047F8B">
      <w:pPr>
        <w:spacing w:after="0"/>
        <w:rPr>
          <w:b/>
          <w:sz w:val="20"/>
          <w:szCs w:val="20"/>
        </w:rPr>
      </w:pPr>
      <w:r w:rsidRPr="00047F8B">
        <w:rPr>
          <w:b/>
          <w:sz w:val="20"/>
          <w:szCs w:val="20"/>
        </w:rPr>
        <w:t xml:space="preserve">Wat wil en kan </w:t>
      </w:r>
      <w:r>
        <w:rPr>
          <w:b/>
          <w:sz w:val="20"/>
          <w:szCs w:val="20"/>
        </w:rPr>
        <w:t>de</w:t>
      </w:r>
      <w:r w:rsidRPr="00047F8B">
        <w:rPr>
          <w:b/>
          <w:sz w:val="20"/>
          <w:szCs w:val="20"/>
        </w:rPr>
        <w:t xml:space="preserve"> Dimence Groep concreet doen om overlast</w:t>
      </w:r>
      <w:r w:rsidR="00E816B2">
        <w:rPr>
          <w:b/>
          <w:sz w:val="20"/>
          <w:szCs w:val="20"/>
        </w:rPr>
        <w:t xml:space="preserve"> </w:t>
      </w:r>
      <w:r w:rsidRPr="00047F8B">
        <w:rPr>
          <w:b/>
          <w:sz w:val="20"/>
          <w:szCs w:val="20"/>
        </w:rPr>
        <w:t>gevend verward gedrag te voorkomen en te verminderen?</w:t>
      </w:r>
    </w:p>
    <w:p w:rsidR="00D60100" w:rsidRDefault="00DC1510" w:rsidP="00047F8B">
      <w:pPr>
        <w:rPr>
          <w:sz w:val="20"/>
          <w:szCs w:val="20"/>
        </w:rPr>
      </w:pPr>
      <w:r w:rsidRPr="00047F8B">
        <w:rPr>
          <w:sz w:val="20"/>
          <w:szCs w:val="20"/>
        </w:rPr>
        <w:t>In deze samenleving heeft Dimence Groep een bijzondere positie. Wij zetten onze</w:t>
      </w:r>
      <w:r w:rsidR="00E57D59" w:rsidRPr="00047F8B">
        <w:rPr>
          <w:sz w:val="20"/>
          <w:szCs w:val="20"/>
        </w:rPr>
        <w:t xml:space="preserve"> expertise, behandel- en begeleidingsmogelijkheden dan ook met overtuiging in om bij te dragen aan het beperken van de overlast als gevolg van verward gedrag. </w:t>
      </w:r>
      <w:r w:rsidR="00D60100">
        <w:rPr>
          <w:sz w:val="20"/>
          <w:szCs w:val="20"/>
        </w:rPr>
        <w:t xml:space="preserve">Onze expertise en </w:t>
      </w:r>
      <w:r w:rsidR="008D0A05">
        <w:rPr>
          <w:sz w:val="20"/>
          <w:szCs w:val="20"/>
        </w:rPr>
        <w:t>middelen</w:t>
      </w:r>
      <w:r w:rsidR="00D60100">
        <w:rPr>
          <w:sz w:val="20"/>
          <w:szCs w:val="20"/>
        </w:rPr>
        <w:t xml:space="preserve"> zijn bedoeld voor het behandelen van zeer complexe psychiatrische problematiek die al dan niet gepaard gaat met grensoverschrijdend</w:t>
      </w:r>
      <w:r w:rsidR="00511B39">
        <w:rPr>
          <w:sz w:val="20"/>
          <w:szCs w:val="20"/>
        </w:rPr>
        <w:t xml:space="preserve"> gedrag</w:t>
      </w:r>
      <w:r w:rsidR="00D60100">
        <w:rPr>
          <w:sz w:val="20"/>
          <w:szCs w:val="20"/>
        </w:rPr>
        <w:t xml:space="preserve"> en/of gedrag dat overlast veroorzaakt</w:t>
      </w:r>
      <w:r w:rsidR="002C186D">
        <w:rPr>
          <w:sz w:val="20"/>
          <w:szCs w:val="20"/>
        </w:rPr>
        <w:t xml:space="preserve">. In gevallen waarin het verwarde gedrag een gevolg is van psychiatrische problematiek werken wij </w:t>
      </w:r>
      <w:r w:rsidR="008D0A05">
        <w:rPr>
          <w:sz w:val="20"/>
          <w:szCs w:val="20"/>
        </w:rPr>
        <w:t xml:space="preserve">zoveel mogelijk in samenwerking met de persoon met verward gedrag, </w:t>
      </w:r>
      <w:r w:rsidR="002C186D">
        <w:rPr>
          <w:sz w:val="20"/>
          <w:szCs w:val="20"/>
        </w:rPr>
        <w:t xml:space="preserve">onze ketenpartners, de politie </w:t>
      </w:r>
      <w:r w:rsidR="00430405">
        <w:rPr>
          <w:sz w:val="20"/>
          <w:szCs w:val="20"/>
        </w:rPr>
        <w:t>en andere betrokken mee aan het verminderen van het overlast</w:t>
      </w:r>
      <w:r w:rsidR="00E816B2">
        <w:rPr>
          <w:sz w:val="20"/>
          <w:szCs w:val="20"/>
        </w:rPr>
        <w:t xml:space="preserve"> </w:t>
      </w:r>
      <w:r w:rsidR="00430405">
        <w:rPr>
          <w:sz w:val="20"/>
          <w:szCs w:val="20"/>
        </w:rPr>
        <w:t xml:space="preserve">gevende gedrag en de psychiatrische problematiek. Wij stellen onze </w:t>
      </w:r>
      <w:r w:rsidR="008D0A05">
        <w:rPr>
          <w:sz w:val="20"/>
          <w:szCs w:val="20"/>
        </w:rPr>
        <w:t>expertise</w:t>
      </w:r>
      <w:r w:rsidR="00511B39">
        <w:rPr>
          <w:sz w:val="20"/>
          <w:szCs w:val="20"/>
        </w:rPr>
        <w:t xml:space="preserve"> en</w:t>
      </w:r>
      <w:r w:rsidR="008D0A05">
        <w:rPr>
          <w:sz w:val="20"/>
          <w:szCs w:val="20"/>
        </w:rPr>
        <w:t xml:space="preserve"> </w:t>
      </w:r>
      <w:r w:rsidR="00430405">
        <w:rPr>
          <w:sz w:val="20"/>
          <w:szCs w:val="20"/>
        </w:rPr>
        <w:t>middelen in dergelijke gevallen snel en toegankelijk ter beschikking.</w:t>
      </w:r>
    </w:p>
    <w:p w:rsidR="00047F8B" w:rsidRPr="00047F8B" w:rsidRDefault="00047F8B" w:rsidP="00047F8B">
      <w:pPr>
        <w:spacing w:after="0"/>
        <w:rPr>
          <w:b/>
          <w:sz w:val="20"/>
          <w:szCs w:val="20"/>
        </w:rPr>
      </w:pPr>
      <w:r w:rsidRPr="00047F8B">
        <w:rPr>
          <w:b/>
          <w:sz w:val="20"/>
          <w:szCs w:val="20"/>
        </w:rPr>
        <w:t>Welke bijdrage levert Dimence Groep hiermee aan de oplossing het probleem van overlast</w:t>
      </w:r>
      <w:r w:rsidR="00E816B2">
        <w:rPr>
          <w:b/>
          <w:sz w:val="20"/>
          <w:szCs w:val="20"/>
        </w:rPr>
        <w:t xml:space="preserve"> </w:t>
      </w:r>
      <w:r w:rsidRPr="00047F8B">
        <w:rPr>
          <w:b/>
          <w:sz w:val="20"/>
          <w:szCs w:val="20"/>
        </w:rPr>
        <w:t>gevend verward gedrag?</w:t>
      </w:r>
    </w:p>
    <w:p w:rsidR="00430405" w:rsidRPr="00047F8B" w:rsidRDefault="00FC1D40" w:rsidP="00047F8B">
      <w:pPr>
        <w:rPr>
          <w:sz w:val="20"/>
          <w:szCs w:val="20"/>
        </w:rPr>
      </w:pPr>
      <w:r w:rsidRPr="00047F8B">
        <w:rPr>
          <w:sz w:val="20"/>
          <w:szCs w:val="20"/>
        </w:rPr>
        <w:t>In veel gevallen komt verward gedrag niet voort uit psychiatrische problematiek. In het werkgebied van Dimence Groep is het percentage meldingen van verward gedag met een psychiatrische achtergrond met zo’n 35% nog onder het landelijke gemiddelde. In de 65% van de gevallen waar</w:t>
      </w:r>
      <w:r w:rsidR="00430405" w:rsidRPr="00047F8B">
        <w:rPr>
          <w:sz w:val="20"/>
          <w:szCs w:val="20"/>
        </w:rPr>
        <w:t xml:space="preserve"> verward gedrag niet voortkomt uit psychiatrische problematiek zien wij onszelf niet als de aangewezen partij om het voortouw te nemen in het zoeken naar een oplossing. In dergelijke gevallen zijn wat ons betreft andere partijen in het sociale domein (politie) de eerst aangewezenen </w:t>
      </w:r>
      <w:r w:rsidR="00542A8E" w:rsidRPr="00047F8B">
        <w:rPr>
          <w:sz w:val="20"/>
          <w:szCs w:val="20"/>
        </w:rPr>
        <w:t>om noodzakelijk hulp en ondersteuning te bieden.</w:t>
      </w:r>
      <w:r w:rsidR="008D0A05" w:rsidRPr="00047F8B">
        <w:rPr>
          <w:sz w:val="20"/>
          <w:szCs w:val="20"/>
        </w:rPr>
        <w:t xml:space="preserve"> Wij zijn echter ook in dit soort situaties bereid om mee te denken in het realiseren van oplossingen (</w:t>
      </w:r>
      <w:r w:rsidR="00511B39">
        <w:rPr>
          <w:sz w:val="20"/>
          <w:szCs w:val="20"/>
        </w:rPr>
        <w:t xml:space="preserve">vanuit een </w:t>
      </w:r>
      <w:r w:rsidR="008D0A05" w:rsidRPr="00047F8B">
        <w:rPr>
          <w:sz w:val="20"/>
          <w:szCs w:val="20"/>
        </w:rPr>
        <w:t>consultatiefunctie)</w:t>
      </w:r>
      <w:r w:rsidR="00047F8B">
        <w:rPr>
          <w:sz w:val="20"/>
          <w:szCs w:val="20"/>
        </w:rPr>
        <w:t>.</w:t>
      </w:r>
    </w:p>
    <w:p w:rsidR="00047F8B" w:rsidRPr="00047F8B" w:rsidRDefault="00B32C33" w:rsidP="00047F8B">
      <w:pPr>
        <w:spacing w:after="0"/>
        <w:rPr>
          <w:b/>
          <w:sz w:val="20"/>
          <w:szCs w:val="20"/>
        </w:rPr>
      </w:pPr>
      <w:r>
        <w:rPr>
          <w:b/>
          <w:sz w:val="20"/>
          <w:szCs w:val="20"/>
        </w:rPr>
        <w:t>Wanneer kan er spraken zijn van verplichte opname</w:t>
      </w:r>
      <w:r w:rsidR="00047F8B" w:rsidRPr="00047F8B">
        <w:rPr>
          <w:b/>
          <w:sz w:val="20"/>
          <w:szCs w:val="20"/>
        </w:rPr>
        <w:t xml:space="preserve"> van </w:t>
      </w:r>
      <w:r>
        <w:rPr>
          <w:b/>
          <w:sz w:val="20"/>
          <w:szCs w:val="20"/>
        </w:rPr>
        <w:t>iemand m</w:t>
      </w:r>
      <w:r w:rsidR="00047F8B" w:rsidRPr="00047F8B">
        <w:rPr>
          <w:b/>
          <w:sz w:val="20"/>
          <w:szCs w:val="20"/>
        </w:rPr>
        <w:t>et verward gedrag?</w:t>
      </w:r>
    </w:p>
    <w:p w:rsidR="00CC5D7C" w:rsidRDefault="00542A8E" w:rsidP="00B32C33">
      <w:pPr>
        <w:spacing w:after="0"/>
        <w:rPr>
          <w:sz w:val="20"/>
          <w:szCs w:val="20"/>
        </w:rPr>
      </w:pPr>
      <w:r w:rsidRPr="00047F8B">
        <w:rPr>
          <w:sz w:val="20"/>
          <w:szCs w:val="20"/>
        </w:rPr>
        <w:t>Mensen met (ernstige) psychiatrische problematiek worden zo veel mogelijk op basis vrijwilligheid behandeld. Ook klinische opnames vinden in principe alle</w:t>
      </w:r>
      <w:r w:rsidR="008D0A05" w:rsidRPr="00047F8B">
        <w:rPr>
          <w:sz w:val="20"/>
          <w:szCs w:val="20"/>
        </w:rPr>
        <w:t>e</w:t>
      </w:r>
      <w:r w:rsidRPr="00047F8B">
        <w:rPr>
          <w:sz w:val="20"/>
          <w:szCs w:val="20"/>
        </w:rPr>
        <w:t>n plaats met actieve instemming van degene met psychiatrische problemen. In situaties waarin iemand een acuut gevaar vormt voor zichzelf of voor anderen kan</w:t>
      </w:r>
      <w:r w:rsidR="008D0A05" w:rsidRPr="00047F8B">
        <w:rPr>
          <w:sz w:val="20"/>
          <w:szCs w:val="20"/>
        </w:rPr>
        <w:t>,</w:t>
      </w:r>
      <w:r w:rsidRPr="00047F8B">
        <w:rPr>
          <w:sz w:val="20"/>
          <w:szCs w:val="20"/>
        </w:rPr>
        <w:t xml:space="preserve"> na zorgvuldige afweging besloten worden tot een tijdelijke gedwongen opname. </w:t>
      </w:r>
      <w:r w:rsidR="00B32C33">
        <w:rPr>
          <w:sz w:val="20"/>
          <w:szCs w:val="20"/>
        </w:rPr>
        <w:t xml:space="preserve">Daarnaast zijn verplichte opnames mogelijk in bepaalde situaties waarin grensoverschrijdend gedrag heeft geleid tot een veroordeling door de rechter tot verplichte behandeling. </w:t>
      </w:r>
      <w:r w:rsidR="008D0A05" w:rsidRPr="00047F8B">
        <w:rPr>
          <w:sz w:val="20"/>
          <w:szCs w:val="20"/>
        </w:rPr>
        <w:t xml:space="preserve">Bij </w:t>
      </w:r>
      <w:r w:rsidR="009E29CC" w:rsidRPr="00047F8B">
        <w:rPr>
          <w:sz w:val="20"/>
          <w:szCs w:val="20"/>
        </w:rPr>
        <w:t>Dimence Groep</w:t>
      </w:r>
      <w:r w:rsidR="008D0A05" w:rsidRPr="00047F8B">
        <w:rPr>
          <w:sz w:val="20"/>
          <w:szCs w:val="20"/>
        </w:rPr>
        <w:t xml:space="preserve"> zijn we blij dat deze mogelijkheid in Nederland bestaat en we zijn ook overtuigd dat een gedwongen opname </w:t>
      </w:r>
      <w:r w:rsidR="00795AE4" w:rsidRPr="00047F8B">
        <w:rPr>
          <w:sz w:val="20"/>
          <w:szCs w:val="20"/>
        </w:rPr>
        <w:t xml:space="preserve">in sommige gevallen nodig is. Gedwongen opnames moeten echter tot een minimum </w:t>
      </w:r>
      <w:r w:rsidR="00511B39">
        <w:rPr>
          <w:sz w:val="20"/>
          <w:szCs w:val="20"/>
        </w:rPr>
        <w:t xml:space="preserve">worden beperkt </w:t>
      </w:r>
      <w:r w:rsidR="00795AE4" w:rsidRPr="00047F8B">
        <w:rPr>
          <w:sz w:val="20"/>
          <w:szCs w:val="20"/>
        </w:rPr>
        <w:t xml:space="preserve">en niet oneigenlijk plaatsvinden. Bij afwezigheid van </w:t>
      </w:r>
      <w:r w:rsidR="009E40F8">
        <w:rPr>
          <w:sz w:val="20"/>
          <w:szCs w:val="20"/>
        </w:rPr>
        <w:t xml:space="preserve">een psychiatrische stoornis in combinatie met </w:t>
      </w:r>
      <w:r w:rsidR="00795AE4" w:rsidRPr="00047F8B">
        <w:rPr>
          <w:sz w:val="20"/>
          <w:szCs w:val="20"/>
        </w:rPr>
        <w:t>acu</w:t>
      </w:r>
      <w:r w:rsidR="009E40F8">
        <w:rPr>
          <w:sz w:val="20"/>
          <w:szCs w:val="20"/>
        </w:rPr>
        <w:t>u</w:t>
      </w:r>
      <w:r w:rsidR="00795AE4" w:rsidRPr="00047F8B">
        <w:rPr>
          <w:sz w:val="20"/>
          <w:szCs w:val="20"/>
        </w:rPr>
        <w:t>t gevaar voor de persoon met het verwarde gedrag en zijn omgeving</w:t>
      </w:r>
      <w:r w:rsidR="00B32C33">
        <w:rPr>
          <w:sz w:val="20"/>
          <w:szCs w:val="20"/>
        </w:rPr>
        <w:t xml:space="preserve"> of </w:t>
      </w:r>
      <w:r w:rsidR="009E40F8">
        <w:rPr>
          <w:sz w:val="20"/>
          <w:szCs w:val="20"/>
        </w:rPr>
        <w:t xml:space="preserve">bij afwezigheid van </w:t>
      </w:r>
      <w:r w:rsidR="00B32C33">
        <w:rPr>
          <w:sz w:val="20"/>
          <w:szCs w:val="20"/>
        </w:rPr>
        <w:t>een rechterlijk vonnis</w:t>
      </w:r>
      <w:r w:rsidR="00795AE4" w:rsidRPr="00047F8B">
        <w:rPr>
          <w:sz w:val="20"/>
          <w:szCs w:val="20"/>
        </w:rPr>
        <w:t xml:space="preserve"> is er wat ons betreft geen reden om iemand op te nemen. Dit past niet bij onze behandelvisie en onze visie op mensen. Wij vervullen geen cipiersrol in de samenleving!</w:t>
      </w:r>
    </w:p>
    <w:p w:rsidR="00B32C33" w:rsidRDefault="00B32C33" w:rsidP="00B32C33">
      <w:pPr>
        <w:spacing w:after="0"/>
        <w:rPr>
          <w:sz w:val="20"/>
          <w:szCs w:val="20"/>
        </w:rPr>
      </w:pPr>
    </w:p>
    <w:p w:rsidR="00B32C33" w:rsidRPr="00DA5DF7" w:rsidRDefault="00DA5DF7" w:rsidP="00B32C33">
      <w:pPr>
        <w:spacing w:after="0"/>
        <w:rPr>
          <w:b/>
          <w:sz w:val="20"/>
          <w:szCs w:val="20"/>
        </w:rPr>
      </w:pPr>
      <w:r w:rsidRPr="00DA5DF7">
        <w:rPr>
          <w:b/>
          <w:sz w:val="20"/>
          <w:szCs w:val="20"/>
        </w:rPr>
        <w:lastRenderedPageBreak/>
        <w:t>Dimence Groep;</w:t>
      </w:r>
      <w:r>
        <w:rPr>
          <w:sz w:val="20"/>
          <w:szCs w:val="20"/>
        </w:rPr>
        <w:t xml:space="preserve"> </w:t>
      </w:r>
      <w:r w:rsidRPr="00DA5DF7">
        <w:rPr>
          <w:b/>
          <w:sz w:val="20"/>
          <w:szCs w:val="20"/>
        </w:rPr>
        <w:t xml:space="preserve">Helder over </w:t>
      </w:r>
      <w:r>
        <w:rPr>
          <w:b/>
          <w:sz w:val="20"/>
          <w:szCs w:val="20"/>
        </w:rPr>
        <w:t>rol en aanbod. Ook in verwarrende tijden!</w:t>
      </w:r>
    </w:p>
    <w:p w:rsidR="009815EC" w:rsidRDefault="009815EC" w:rsidP="00D345CE">
      <w:pPr>
        <w:rPr>
          <w:sz w:val="20"/>
          <w:szCs w:val="20"/>
        </w:rPr>
      </w:pPr>
    </w:p>
    <w:p w:rsidR="00DC6698" w:rsidRDefault="00DC6698" w:rsidP="00D345CE">
      <w:pPr>
        <w:rPr>
          <w:sz w:val="20"/>
          <w:szCs w:val="20"/>
        </w:rPr>
      </w:pPr>
    </w:p>
    <w:p w:rsidR="00D345CE" w:rsidRDefault="00D345CE" w:rsidP="00D345CE">
      <w:pPr>
        <w:jc w:val="center"/>
      </w:pPr>
    </w:p>
    <w:p w:rsidR="00D345CE" w:rsidRPr="00D345CE" w:rsidRDefault="00D345CE" w:rsidP="00D345CE">
      <w:pPr>
        <w:jc w:val="center"/>
      </w:pPr>
    </w:p>
    <w:sectPr w:rsidR="00D345CE" w:rsidRPr="00D345C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161B" w:rsidRDefault="0085161B" w:rsidP="009F16E4">
      <w:pPr>
        <w:spacing w:after="0" w:line="240" w:lineRule="auto"/>
      </w:pPr>
      <w:r>
        <w:separator/>
      </w:r>
    </w:p>
  </w:endnote>
  <w:endnote w:type="continuationSeparator" w:id="0">
    <w:p w:rsidR="0085161B" w:rsidRDefault="0085161B" w:rsidP="009F16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161B" w:rsidRDefault="0085161B" w:rsidP="009F16E4">
      <w:pPr>
        <w:spacing w:after="0" w:line="240" w:lineRule="auto"/>
      </w:pPr>
      <w:r>
        <w:separator/>
      </w:r>
    </w:p>
  </w:footnote>
  <w:footnote w:type="continuationSeparator" w:id="0">
    <w:p w:rsidR="0085161B" w:rsidRDefault="0085161B" w:rsidP="009F16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E97257"/>
    <w:multiLevelType w:val="hybridMultilevel"/>
    <w:tmpl w:val="8EC8FF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LockTheme/>
  <w:styleLockQFSet/>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5CE"/>
    <w:rsid w:val="00047F8B"/>
    <w:rsid w:val="000D5785"/>
    <w:rsid w:val="00122DB7"/>
    <w:rsid w:val="001B2BB6"/>
    <w:rsid w:val="002C186D"/>
    <w:rsid w:val="00430405"/>
    <w:rsid w:val="00474F08"/>
    <w:rsid w:val="004C0803"/>
    <w:rsid w:val="004E376A"/>
    <w:rsid w:val="00511B39"/>
    <w:rsid w:val="00542A8E"/>
    <w:rsid w:val="00613A8C"/>
    <w:rsid w:val="00653157"/>
    <w:rsid w:val="006D6B2B"/>
    <w:rsid w:val="006E27C3"/>
    <w:rsid w:val="00795AE4"/>
    <w:rsid w:val="007D2C0D"/>
    <w:rsid w:val="0085161B"/>
    <w:rsid w:val="008D0A05"/>
    <w:rsid w:val="009815EC"/>
    <w:rsid w:val="009D6757"/>
    <w:rsid w:val="009E06FC"/>
    <w:rsid w:val="009E29CC"/>
    <w:rsid w:val="009E40F8"/>
    <w:rsid w:val="009F16E4"/>
    <w:rsid w:val="00A01FF7"/>
    <w:rsid w:val="00B32C33"/>
    <w:rsid w:val="00CC5D7C"/>
    <w:rsid w:val="00D319BB"/>
    <w:rsid w:val="00D345CE"/>
    <w:rsid w:val="00D60100"/>
    <w:rsid w:val="00DA5DF7"/>
    <w:rsid w:val="00DC1510"/>
    <w:rsid w:val="00DC6698"/>
    <w:rsid w:val="00E57D59"/>
    <w:rsid w:val="00E816B2"/>
    <w:rsid w:val="00E843E8"/>
    <w:rsid w:val="00F62CF2"/>
    <w:rsid w:val="00FC1D4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2F6C5"/>
  <w15:chartTrackingRefBased/>
  <w15:docId w15:val="{8FE52310-CD00-4214-9A08-77E0D492A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semiHidden/>
    <w:unhideWhenUsed/>
    <w:rsid w:val="009F16E4"/>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9F16E4"/>
    <w:rPr>
      <w:sz w:val="20"/>
      <w:szCs w:val="20"/>
    </w:rPr>
  </w:style>
  <w:style w:type="character" w:styleId="Voetnootmarkering">
    <w:name w:val="footnote reference"/>
    <w:basedOn w:val="Standaardalinea-lettertype"/>
    <w:uiPriority w:val="99"/>
    <w:semiHidden/>
    <w:unhideWhenUsed/>
    <w:rsid w:val="009F16E4"/>
    <w:rPr>
      <w:vertAlign w:val="superscript"/>
    </w:rPr>
  </w:style>
  <w:style w:type="paragraph" w:styleId="Lijstalinea">
    <w:name w:val="List Paragraph"/>
    <w:basedOn w:val="Standaard"/>
    <w:uiPriority w:val="34"/>
    <w:qFormat/>
    <w:rsid w:val="00CC5D7C"/>
    <w:pPr>
      <w:ind w:left="720"/>
      <w:contextualSpacing/>
    </w:pPr>
  </w:style>
  <w:style w:type="character" w:styleId="Verwijzingopmerking">
    <w:name w:val="annotation reference"/>
    <w:basedOn w:val="Standaardalinea-lettertype"/>
    <w:uiPriority w:val="99"/>
    <w:semiHidden/>
    <w:unhideWhenUsed/>
    <w:rsid w:val="00DC1510"/>
    <w:rPr>
      <w:sz w:val="16"/>
      <w:szCs w:val="16"/>
    </w:rPr>
  </w:style>
  <w:style w:type="paragraph" w:styleId="Tekstopmerking">
    <w:name w:val="annotation text"/>
    <w:basedOn w:val="Standaard"/>
    <w:link w:val="TekstopmerkingChar"/>
    <w:uiPriority w:val="99"/>
    <w:semiHidden/>
    <w:unhideWhenUsed/>
    <w:rsid w:val="00DC151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C1510"/>
    <w:rPr>
      <w:sz w:val="20"/>
      <w:szCs w:val="20"/>
    </w:rPr>
  </w:style>
  <w:style w:type="paragraph" w:styleId="Onderwerpvanopmerking">
    <w:name w:val="annotation subject"/>
    <w:basedOn w:val="Tekstopmerking"/>
    <w:next w:val="Tekstopmerking"/>
    <w:link w:val="OnderwerpvanopmerkingChar"/>
    <w:uiPriority w:val="99"/>
    <w:semiHidden/>
    <w:unhideWhenUsed/>
    <w:rsid w:val="00DC1510"/>
    <w:rPr>
      <w:b/>
      <w:bCs/>
    </w:rPr>
  </w:style>
  <w:style w:type="character" w:customStyle="1" w:styleId="OnderwerpvanopmerkingChar">
    <w:name w:val="Onderwerp van opmerking Char"/>
    <w:basedOn w:val="TekstopmerkingChar"/>
    <w:link w:val="Onderwerpvanopmerking"/>
    <w:uiPriority w:val="99"/>
    <w:semiHidden/>
    <w:rsid w:val="00DC1510"/>
    <w:rPr>
      <w:b/>
      <w:bCs/>
      <w:sz w:val="20"/>
      <w:szCs w:val="20"/>
    </w:rPr>
  </w:style>
  <w:style w:type="paragraph" w:styleId="Ballontekst">
    <w:name w:val="Balloon Text"/>
    <w:basedOn w:val="Standaard"/>
    <w:link w:val="BallontekstChar"/>
    <w:uiPriority w:val="99"/>
    <w:semiHidden/>
    <w:unhideWhenUsed/>
    <w:rsid w:val="00DC151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C15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ransfore">
  <a:themeElements>
    <a:clrScheme name="Transfore">
      <a:dk1>
        <a:srgbClr val="000000"/>
      </a:dk1>
      <a:lt1>
        <a:srgbClr val="FFFFFF"/>
      </a:lt1>
      <a:dk2>
        <a:srgbClr val="184353"/>
      </a:dk2>
      <a:lt2>
        <a:srgbClr val="FFFFFF"/>
      </a:lt2>
      <a:accent1>
        <a:srgbClr val="FFD300"/>
      </a:accent1>
      <a:accent2>
        <a:srgbClr val="60BFE8"/>
      </a:accent2>
      <a:accent3>
        <a:srgbClr val="006FB7"/>
      </a:accent3>
      <a:accent4>
        <a:srgbClr val="FFC000"/>
      </a:accent4>
      <a:accent5>
        <a:srgbClr val="EF9C9E"/>
      </a:accent5>
      <a:accent6>
        <a:srgbClr val="83B919"/>
      </a:accent6>
      <a:hlink>
        <a:srgbClr val="006FB7"/>
      </a:hlink>
      <a:folHlink>
        <a:srgbClr val="006FB7"/>
      </a:folHlink>
    </a:clrScheme>
    <a:fontScheme name="Dimence">
      <a:majorFont>
        <a:latin typeface="Verdana"/>
        <a:ea typeface=""/>
        <a:cs typeface=""/>
      </a:majorFont>
      <a:minorFont>
        <a:latin typeface="Verdana"/>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D28654-7BC3-4A5B-A9FC-361088108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1934D051.dotm</Template>
  <TotalTime>4</TotalTime>
  <Pages>3</Pages>
  <Words>1094</Words>
  <Characters>6020</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Dirk Dijkslag</dc:creator>
  <cp:keywords/>
  <dc:description/>
  <cp:lastModifiedBy>Margreet Hiddink</cp:lastModifiedBy>
  <cp:revision>3</cp:revision>
  <cp:lastPrinted>2016-09-22T08:48:00Z</cp:lastPrinted>
  <dcterms:created xsi:type="dcterms:W3CDTF">2016-12-09T13:22:00Z</dcterms:created>
  <dcterms:modified xsi:type="dcterms:W3CDTF">2016-12-09T13:26:00Z</dcterms:modified>
</cp:coreProperties>
</file>